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BF7A" w14:textId="77777777" w:rsidR="00155021" w:rsidRDefault="0038290A" w:rsidP="00E76D74">
      <w:pPr>
        <w:widowControl/>
        <w:snapToGrid w:val="0"/>
        <w:spacing w:line="480" w:lineRule="exact"/>
        <w:jc w:val="left"/>
        <w:outlineLvl w:val="0"/>
        <w:rPr>
          <w:rFonts w:ascii="宋体" w:eastAsia="宋体" w:hAnsi="宋体" w:cs="Times New Roman"/>
          <w:bCs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附件1</w:t>
      </w:r>
    </w:p>
    <w:p w14:paraId="43D3A7A7" w14:textId="1A03970A" w:rsidR="00155021" w:rsidRDefault="0038290A" w:rsidP="00E76D74">
      <w:pPr>
        <w:widowControl/>
        <w:snapToGrid w:val="0"/>
        <w:spacing w:line="480" w:lineRule="exact"/>
        <w:jc w:val="center"/>
        <w:outlineLvl w:val="0"/>
        <w:rPr>
          <w:rFonts w:ascii="宋体" w:eastAsia="宋体" w:hAnsi="宋体" w:cs="Times New Roman"/>
          <w:b/>
          <w:bCs/>
          <w:i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中国高校产学研创新基金-数智创新</w:t>
      </w:r>
      <w:r w:rsidR="00F920D4"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与人才</w:t>
      </w:r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专项</w:t>
      </w:r>
    </w:p>
    <w:p w14:paraId="29D394BA" w14:textId="77777777" w:rsidR="00155021" w:rsidRDefault="0038290A" w:rsidP="00E76D74">
      <w:pPr>
        <w:widowControl/>
        <w:snapToGrid w:val="0"/>
        <w:spacing w:afterLines="100" w:after="312" w:line="480" w:lineRule="exact"/>
        <w:jc w:val="center"/>
        <w:outlineLvl w:val="0"/>
        <w:rPr>
          <w:rFonts w:ascii="宋体" w:eastAsia="宋体" w:hAnsi="宋体" w:cs="Times New Roman"/>
          <w:b/>
          <w:bCs/>
          <w:i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申请指南说明</w:t>
      </w:r>
    </w:p>
    <w:p w14:paraId="157DE7FC" w14:textId="5EAE2B09" w:rsidR="00155021" w:rsidRDefault="0038290A" w:rsidP="00E76D74">
      <w:pPr>
        <w:widowControl/>
        <w:snapToGrid w:val="0"/>
        <w:spacing w:line="48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</w:rPr>
        <w:t>根据 《关于申报202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年中国高校产学研创新基金的通知》（教科发中心函〔202</w:t>
      </w:r>
      <w:r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〕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号)的相关要求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，教育部高等学校科学研究发展中心与浪潮通用软件</w:t>
      </w:r>
      <w:r>
        <w:rPr>
          <w:rFonts w:ascii="宋体" w:eastAsia="宋体" w:hAnsi="宋体" w:cs="宋体"/>
          <w:kern w:val="0"/>
          <w:sz w:val="24"/>
          <w:szCs w:val="24"/>
        </w:rPr>
        <w:t>有限公司</w:t>
      </w:r>
      <w:r>
        <w:rPr>
          <w:rFonts w:ascii="宋体" w:eastAsia="宋体" w:hAnsi="宋体" w:cs="宋体" w:hint="eastAsia"/>
          <w:kern w:val="0"/>
          <w:sz w:val="24"/>
          <w:szCs w:val="24"/>
        </w:rPr>
        <w:t>、知识加速（北京）科技有限公司联合设立“中国高校产学研创新基金-数智创新</w:t>
      </w:r>
      <w:r w:rsidR="00F920D4">
        <w:rPr>
          <w:rFonts w:ascii="宋体" w:eastAsia="宋体" w:hAnsi="宋体" w:cs="宋体" w:hint="eastAsia"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kern w:val="0"/>
          <w:sz w:val="24"/>
          <w:szCs w:val="24"/>
        </w:rPr>
        <w:t>专项”，支持教育行业在企业级PaaS平台、开源</w:t>
      </w:r>
      <w:r w:rsidR="00FD3E68">
        <w:rPr>
          <w:rFonts w:ascii="宋体" w:eastAsia="宋体" w:hAnsi="宋体" w:cs="宋体" w:hint="eastAsia"/>
          <w:kern w:val="0"/>
          <w:sz w:val="24"/>
          <w:szCs w:val="24"/>
        </w:rPr>
        <w:t>低代码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、人工智能、大模型、大数据、</w:t>
      </w:r>
      <w:r w:rsidR="00357700">
        <w:rPr>
          <w:rFonts w:ascii="宋体" w:eastAsia="宋体" w:hAnsi="宋体" w:cs="宋体" w:hint="eastAsia"/>
          <w:kern w:val="0"/>
          <w:sz w:val="24"/>
          <w:szCs w:val="24"/>
        </w:rPr>
        <w:t>智算平台、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物联网、工业软件、人才培养等方向的科学研究和教学实践，促进技术应用创新、数实融合、产业升级</w:t>
      </w:r>
      <w:r>
        <w:rPr>
          <w:rFonts w:ascii="宋体" w:eastAsia="宋体" w:hAnsi="宋体" w:hint="eastAsia"/>
          <w:sz w:val="24"/>
          <w:szCs w:val="28"/>
        </w:rPr>
        <w:t>和高质量发展。</w:t>
      </w:r>
    </w:p>
    <w:p w14:paraId="4BB45C89" w14:textId="77777777" w:rsidR="00155021" w:rsidRDefault="0038290A" w:rsidP="00EF3D2C">
      <w:pPr>
        <w:widowControl/>
        <w:spacing w:beforeLines="50" w:before="156" w:line="48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一、课题方向</w:t>
      </w:r>
    </w:p>
    <w:p w14:paraId="0243626A" w14:textId="5AB5E13E" w:rsidR="00155021" w:rsidRDefault="0038290A" w:rsidP="00EF3D2C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数智创新</w:t>
      </w:r>
      <w:r w:rsidR="00F920D4">
        <w:rPr>
          <w:rFonts w:ascii="宋体" w:eastAsia="宋体" w:hAnsi="宋体" w:cs="宋体" w:hint="eastAsia"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kern w:val="0"/>
          <w:sz w:val="24"/>
          <w:szCs w:val="24"/>
        </w:rPr>
        <w:t>专项”，以科技变革促进教育变革，以开源及自主</w:t>
      </w:r>
      <w:r w:rsidR="00FD3E68">
        <w:rPr>
          <w:rFonts w:ascii="宋体" w:eastAsia="宋体" w:hAnsi="宋体" w:cs="宋体" w:hint="eastAsia"/>
          <w:kern w:val="0"/>
          <w:sz w:val="24"/>
          <w:szCs w:val="24"/>
        </w:rPr>
        <w:t>产权</w:t>
      </w:r>
      <w:r>
        <w:rPr>
          <w:rFonts w:ascii="宋体" w:eastAsia="宋体" w:hAnsi="宋体" w:cs="宋体" w:hint="eastAsia"/>
          <w:kern w:val="0"/>
          <w:sz w:val="24"/>
          <w:szCs w:val="24"/>
        </w:rPr>
        <w:t>技术赋能教育教学、科研创新、人才培养及行业领域融合创新等，共同推进中国开源体系建设，支持高校基于开源平台进行创新研究。</w:t>
      </w:r>
    </w:p>
    <w:p w14:paraId="25CB5B83" w14:textId="3D11506C" w:rsidR="00155021" w:rsidRDefault="0038290A" w:rsidP="00EF3D2C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数智创新</w:t>
      </w:r>
      <w:r w:rsidR="00F920D4">
        <w:rPr>
          <w:rFonts w:ascii="宋体" w:eastAsia="宋体" w:hAnsi="宋体" w:cs="宋体" w:hint="eastAsia"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kern w:val="0"/>
          <w:sz w:val="24"/>
          <w:szCs w:val="24"/>
        </w:rPr>
        <w:t>专项”申请截止时间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为202</w:t>
      </w:r>
      <w:r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E80FD7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日。计划执行时间为202</w:t>
      </w:r>
      <w:r w:rsidR="00E80FD7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BE6C74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E80FD7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日～202</w:t>
      </w:r>
      <w:r w:rsidR="00E80FD7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BE6C74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E80FD7"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E80FD7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日，可根据课题复杂程度</w:t>
      </w:r>
      <w:r>
        <w:rPr>
          <w:rFonts w:ascii="宋体" w:eastAsia="宋体" w:hAnsi="宋体" w:cs="宋体" w:hint="eastAsia"/>
          <w:kern w:val="0"/>
          <w:sz w:val="24"/>
          <w:szCs w:val="24"/>
        </w:rPr>
        <w:t>适度延长执行周期，最长不超过两年。</w:t>
      </w:r>
    </w:p>
    <w:p w14:paraId="05827407" w14:textId="0BA46EDD" w:rsidR="00155021" w:rsidRDefault="0038290A" w:rsidP="00EF3D2C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“数智创新</w:t>
      </w:r>
      <w:r w:rsidR="00F920D4">
        <w:rPr>
          <w:rFonts w:ascii="宋体" w:eastAsia="宋体" w:hAnsi="宋体" w:cs="宋体" w:hint="eastAsia"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kern w:val="0"/>
          <w:sz w:val="24"/>
          <w:szCs w:val="24"/>
        </w:rPr>
        <w:t>专项”为每个立项课题提供</w:t>
      </w:r>
      <w:r>
        <w:rPr>
          <w:rFonts w:ascii="宋体" w:eastAsia="宋体" w:hAnsi="宋体" w:cs="宋体"/>
          <w:kern w:val="0"/>
          <w:sz w:val="24"/>
          <w:szCs w:val="24"/>
        </w:rPr>
        <w:t>10万元至50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万元的研究经费及科研软硬件平台支持，其中研究经费5万元至</w:t>
      </w:r>
      <w:r w:rsidR="00F920D4">
        <w:rPr>
          <w:rFonts w:ascii="宋体" w:eastAsia="宋体" w:hAnsi="宋体" w:cs="宋体"/>
          <w:kern w:val="0"/>
          <w:sz w:val="24"/>
          <w:szCs w:val="24"/>
        </w:rPr>
        <w:t>25</w:t>
      </w:r>
      <w:r w:rsidR="00285E49">
        <w:rPr>
          <w:rFonts w:ascii="宋体" w:eastAsia="宋体" w:hAnsi="宋体" w:cs="宋体" w:hint="eastAsia"/>
          <w:kern w:val="0"/>
          <w:sz w:val="24"/>
          <w:szCs w:val="24"/>
        </w:rPr>
        <w:t>万元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0E9332B2" w14:textId="51BE869C" w:rsidR="00155021" w:rsidRDefault="0038290A" w:rsidP="00EF3D2C">
      <w:pPr>
        <w:snapToGrid w:val="0"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.“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数智创新</w:t>
      </w:r>
      <w:r w:rsidR="00F920D4">
        <w:rPr>
          <w:rFonts w:ascii="宋体" w:eastAsia="宋体" w:hAnsi="宋体" w:cs="宋体" w:hint="eastAsia"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kern w:val="0"/>
          <w:sz w:val="24"/>
          <w:szCs w:val="24"/>
        </w:rPr>
        <w:t>专项”的课题的选题方向见表一。申请人选择课题方向进行申报，要求基于基金课题提供的技术及应用等进行研究（相关技术、应用和软硬件平台介绍见表二）。</w:t>
      </w:r>
    </w:p>
    <w:p w14:paraId="2B5AC5EF" w14:textId="153EEA3D" w:rsidR="00155021" w:rsidRDefault="0038290A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表一</w:t>
      </w:r>
      <w:r>
        <w:rPr>
          <w:rFonts w:ascii="宋体" w:eastAsia="宋体" w:hAnsi="宋体" w:cs="宋体"/>
          <w:b/>
          <w:kern w:val="0"/>
          <w:sz w:val="24"/>
          <w:szCs w:val="24"/>
        </w:rPr>
        <w:t xml:space="preserve">  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数智创新</w:t>
      </w:r>
      <w:r w:rsidR="00F920D4" w:rsidRPr="00A27B3A">
        <w:rPr>
          <w:rFonts w:ascii="宋体" w:eastAsia="宋体" w:hAnsi="宋体" w:cs="宋体" w:hint="eastAsia"/>
          <w:b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专项”选题列表</w:t>
      </w:r>
    </w:p>
    <w:tbl>
      <w:tblPr>
        <w:tblW w:w="5058" w:type="pct"/>
        <w:tblLook w:val="04A0" w:firstRow="1" w:lastRow="0" w:firstColumn="1" w:lastColumn="0" w:noHBand="0" w:noVBand="1"/>
      </w:tblPr>
      <w:tblGrid>
        <w:gridCol w:w="1130"/>
        <w:gridCol w:w="1842"/>
        <w:gridCol w:w="6095"/>
      </w:tblGrid>
      <w:tr w:rsidR="00EF3D2C" w14:paraId="1E8E1F37" w14:textId="77777777" w:rsidTr="00DA670D">
        <w:trPr>
          <w:trHeight w:val="60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4683345" w14:textId="3CC172D9" w:rsidR="00EF3D2C" w:rsidRDefault="00EF3D2C" w:rsidP="00EF3D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7281">
              <w:rPr>
                <w:rFonts w:ascii="宋体" w:eastAsia="宋体" w:hAnsi="宋体" w:cs="宋体" w:hint="eastAsia"/>
                <w:b/>
                <w:szCs w:val="21"/>
              </w:rPr>
              <w:t>方向编号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C83C8EA" w14:textId="49B37F61" w:rsidR="00EF3D2C" w:rsidRDefault="00EF3D2C" w:rsidP="00EF3D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7281">
              <w:rPr>
                <w:rFonts w:ascii="宋体" w:eastAsia="宋体" w:hAnsi="宋体" w:cs="宋体" w:hint="eastAsia"/>
                <w:b/>
                <w:szCs w:val="21"/>
              </w:rPr>
              <w:t>课题方向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6BF9399" w14:textId="2A60682E" w:rsidR="00EF3D2C" w:rsidRDefault="00EF3D2C" w:rsidP="00EF3D2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57281">
              <w:rPr>
                <w:rFonts w:ascii="宋体" w:eastAsia="宋体" w:hAnsi="宋体" w:cs="宋体" w:hint="eastAsia"/>
                <w:b/>
                <w:szCs w:val="21"/>
              </w:rPr>
              <w:t>课题研究内容</w:t>
            </w:r>
          </w:p>
        </w:tc>
      </w:tr>
      <w:tr w:rsidR="00155021" w14:paraId="290AE0F7" w14:textId="77777777" w:rsidTr="00DA670D">
        <w:trPr>
          <w:trHeight w:val="84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3129" w14:textId="77777777" w:rsidR="00155021" w:rsidRPr="00EF3D2C" w:rsidRDefault="0038290A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C3DE" w14:textId="77777777" w:rsidR="00155021" w:rsidRPr="00EF3D2C" w:rsidRDefault="0038290A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人工智能大模型研究试点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EA8C" w14:textId="55C01695" w:rsidR="00155021" w:rsidRPr="00EF3D2C" w:rsidRDefault="0038290A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以人工智能大模型技术为支撑，结合行业领域需求，探索基于大模型平台的工具、场景等研究试点，包括并不限于：教育教学、智能制造、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智慧医疗、智慧康养、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矿山、智慧水务、智慧粮储、能源化工、机械加工、生物医药、新材料等行业，包括并不限于：供应链、数字营销、财务、预算、科研、设计、管理、后勤、生产、办公协同等领域，推进研究成果试点运行，推进产业孵化及推广</w:t>
            </w:r>
          </w:p>
        </w:tc>
      </w:tr>
      <w:tr w:rsidR="00155021" w14:paraId="0282DD64" w14:textId="77777777" w:rsidTr="00DA670D">
        <w:trPr>
          <w:trHeight w:val="18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30FC" w14:textId="77777777" w:rsidR="00155021" w:rsidRPr="00EF3D2C" w:rsidRDefault="0038290A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A02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F170" w14:textId="16A9BF4C" w:rsidR="00155021" w:rsidRPr="00EF3D2C" w:rsidRDefault="0038290A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开源低代码平台研究试点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30E0" w14:textId="61423709" w:rsidR="00155021" w:rsidRPr="00EF3D2C" w:rsidRDefault="0038290A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以开源低代码平台为支撑，结合行业领域的需求，探索基于低代码平台的流程与应用组件库、工具与场景等研究试点，包括并不限于：教育教学、智能制造、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智慧医疗、智慧康养、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矿山、智慧水务、智慧粮储、能源化工、机械加工、生物医药、新材料等行业，包括并不限于：供应链、数字营销、财务、预算、科研、设计、管理、后勤、生产、办公协同等领域，推进研究成果试点运行，推进产业孵化及推广。</w:t>
            </w:r>
          </w:p>
        </w:tc>
      </w:tr>
      <w:tr w:rsidR="00155021" w14:paraId="416A2578" w14:textId="77777777" w:rsidTr="00DA670D">
        <w:trPr>
          <w:trHeight w:val="146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FAE6" w14:textId="77777777" w:rsidR="00155021" w:rsidRPr="00EF3D2C" w:rsidRDefault="0038290A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A03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44E5" w14:textId="27418E4B" w:rsidR="00155021" w:rsidRPr="00EF3D2C" w:rsidRDefault="0038290A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物联网研究试点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A8A2" w14:textId="5E4CDFCC" w:rsidR="00155021" w:rsidRPr="00EF3D2C" w:rsidRDefault="0038290A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以物联网平台为支撑，融合人工智能、数字孪生等技术，探索基于物联网平台的工具、场景等研究试点，包括并不限于：教育教学、智能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智慧康养、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智慧矿山、智慧水务、智慧粮储、能源化工、机械加工、生物医药、新材料等行业，推进研究成果试点运行，推进产业孵化及推广。</w:t>
            </w:r>
          </w:p>
        </w:tc>
      </w:tr>
      <w:tr w:rsidR="00155021" w14:paraId="27FA9156" w14:textId="77777777" w:rsidTr="00DA670D">
        <w:trPr>
          <w:trHeight w:val="1275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4589" w14:textId="77777777" w:rsidR="00155021" w:rsidRPr="00EF3D2C" w:rsidRDefault="0038290A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A04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638C" w14:textId="77777777" w:rsidR="00155021" w:rsidRPr="00EF3D2C" w:rsidRDefault="0038290A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D656" w14:textId="2BAA4D75" w:rsidR="00155021" w:rsidRPr="00EF3D2C" w:rsidRDefault="0038290A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大数据技术为支撑，融合BI数据分析、大屏看板等技术，探索基于大数据技术的数据中台、工具与场景等研究试点，包括并不限于：供应链、数字营销、财务、预算、科研、设计、管理、后勤、生产、办公协同等领域，推进研究成果试点运行，推进产业孵化及推广。</w:t>
            </w:r>
          </w:p>
        </w:tc>
      </w:tr>
      <w:tr w:rsidR="00155021" w14:paraId="21121A70" w14:textId="77777777" w:rsidTr="00DA670D">
        <w:trPr>
          <w:trHeight w:val="150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5FE4" w14:textId="77777777" w:rsidR="00155021" w:rsidRPr="00EF3D2C" w:rsidRDefault="0038290A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A05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8AE3" w14:textId="6DF1E9E5" w:rsidR="00155021" w:rsidRPr="00EF3D2C" w:rsidRDefault="0038290A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工业软件研究试点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173C" w14:textId="2AC6F692" w:rsidR="00155021" w:rsidRPr="00EF3D2C" w:rsidRDefault="0038290A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以自主</w:t>
            </w:r>
            <w:r w:rsidR="00FD3E68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产权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软件和开源低代码平台为支撑，联合龙头工业企业、院校，聚焦研发设计、生产控制、信息管理、运维管理、工业嵌入、工业集成等工业软件的需求，探索既有工业软件（如MOM、MES、WMS、PLM、SCADA、SCM、CAD等）的消化吸收和安全能力提升，探索国产工业软件研发、创新、发展，实现工业软件的</w:t>
            </w:r>
            <w:r w:rsidR="00FD3E68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自主产权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、生态协同、样板引领，培养复合型人才，推进研究成果试点运行</w:t>
            </w:r>
            <w:r w:rsidR="00AB6553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，推进产业孵化及推广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357700" w14:paraId="2226FE30" w14:textId="77777777" w:rsidTr="00DA670D">
        <w:trPr>
          <w:trHeight w:val="162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61AC" w14:textId="233694BC" w:rsidR="00357700" w:rsidRPr="00EF3D2C" w:rsidRDefault="00357700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A06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C74C" w14:textId="100EAE3C" w:rsidR="00357700" w:rsidRPr="00EF3D2C" w:rsidRDefault="00357700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教育智算平台研究试点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70D8" w14:textId="34484B70" w:rsidR="00357700" w:rsidRPr="00EF3D2C" w:rsidRDefault="00357700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教育智算平台节点的研究试点，依托</w:t>
            </w:r>
            <w:r w:rsidR="00FD3E68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国产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算力（包括</w:t>
            </w:r>
            <w:r w:rsidRPr="00EF3D2C">
              <w:rPr>
                <w:rFonts w:ascii="宋体" w:eastAsia="宋体" w:hAnsi="宋体" w:cs="宋体"/>
                <w:kern w:val="0"/>
                <w:sz w:val="20"/>
                <w:szCs w:val="20"/>
              </w:rPr>
              <w:t>CPU\GPU），聚焦新一代算力平台与人工智能、开源低代码、物联网、大数据的融合适配，面向院校科学研究、成果转化、教育教学、管理服务、人才培养等方向，研究试点建设“教育智算平台节点”，支撑院校信息化升级改造和自主</w:t>
            </w:r>
            <w:r w:rsidR="00FD3E68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发展</w:t>
            </w:r>
            <w:r w:rsidRPr="00EF3D2C">
              <w:rPr>
                <w:rFonts w:ascii="宋体" w:eastAsia="宋体" w:hAnsi="宋体" w:cs="宋体"/>
                <w:kern w:val="0"/>
                <w:sz w:val="20"/>
                <w:szCs w:val="20"/>
              </w:rPr>
              <w:t>，探索教育智算平台的连接、开放、共享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的研究试点</w:t>
            </w:r>
            <w:r w:rsidR="00DA67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155021" w14:paraId="037F7E97" w14:textId="77777777" w:rsidTr="00DA670D">
        <w:trPr>
          <w:trHeight w:val="162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F2A9" w14:textId="6AE4CA70" w:rsidR="00155021" w:rsidRPr="00EF3D2C" w:rsidRDefault="0038290A" w:rsidP="00EF3D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A0</w:t>
            </w:r>
            <w:r w:rsidR="00357700" w:rsidRPr="00EF3D2C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0B2C" w14:textId="3BC373B0" w:rsidR="00155021" w:rsidRPr="00EF3D2C" w:rsidRDefault="008E050E" w:rsidP="00EF3D2C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人才培养研究试点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5F4A" w14:textId="4D6644D5" w:rsidR="00155021" w:rsidRPr="00EF3D2C" w:rsidRDefault="0038290A" w:rsidP="00DA670D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联合院校、企业和伙伴，探索校企人才培养研究试点，提供并不限于：大模型、开源低代码平台、</w:t>
            </w:r>
            <w:r w:rsidR="00FD3E68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智算平台、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物联网、大数据、供应链、数字营销、财务、工业软件、信息管理、智能制造、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智慧医疗、智慧康养、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智慧矿山、智慧水务、智慧粮储、智慧能源、智慧办公、知识产权管理等以及跨学科的人才培养，研究内容包括：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实训基地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 w:rsidR="008241CB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精品课程、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联合</w:t>
            </w:r>
            <w:r w:rsidR="008241CB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实践、企业认证、学分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档案、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成果转化、就业</w:t>
            </w:r>
            <w:r w:rsidR="002571DA"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简历</w:t>
            </w:r>
            <w:r w:rsidRPr="00EF3D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、人才供需等，推进研究成果试点运行。</w:t>
            </w:r>
          </w:p>
        </w:tc>
      </w:tr>
    </w:tbl>
    <w:p w14:paraId="55FFD8B5" w14:textId="77777777" w:rsidR="00155021" w:rsidRDefault="00155021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FAFC69A" w14:textId="77777777" w:rsidR="00155021" w:rsidRDefault="0038290A" w:rsidP="00E76D74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二、申报条件和要求</w:t>
      </w:r>
    </w:p>
    <w:p w14:paraId="45630718" w14:textId="77777777" w:rsidR="00155021" w:rsidRDefault="0038290A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 团队成员在选定的研究课题方向有较好的技术储备，包括与申报课题研究内容相关的研究成果、教材、论文、专利、获奖等。</w:t>
      </w:r>
    </w:p>
    <w:p w14:paraId="0313F505" w14:textId="77777777" w:rsidR="00155021" w:rsidRDefault="0038290A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 团队组成合理，分工明确，数量不少于3人。</w:t>
      </w:r>
    </w:p>
    <w:p w14:paraId="2FAB775E" w14:textId="0E8EF3B9" w:rsidR="00155021" w:rsidRDefault="0038290A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3. 优先支持已经设立</w:t>
      </w:r>
      <w:r w:rsidR="00856F2F">
        <w:rPr>
          <w:rFonts w:ascii="宋体" w:eastAsia="宋体" w:hAnsi="宋体" w:cs="宋体" w:hint="eastAsia"/>
          <w:kern w:val="0"/>
          <w:sz w:val="24"/>
          <w:szCs w:val="24"/>
        </w:rPr>
        <w:t>企业级PaaS平台、开源低代码、人工智能、大模型、大数据、智算平台、物联网、工业软件、人才培养</w:t>
      </w:r>
      <w:r>
        <w:rPr>
          <w:rFonts w:ascii="宋体" w:eastAsia="宋体" w:hAnsi="宋体" w:cs="宋体" w:hint="eastAsia"/>
          <w:kern w:val="0"/>
          <w:sz w:val="24"/>
          <w:szCs w:val="24"/>
        </w:rPr>
        <w:t>等相关专业或者已经成立相关研究中心的院校。</w:t>
      </w:r>
    </w:p>
    <w:p w14:paraId="3C8A4748" w14:textId="5FDCF5AE" w:rsidR="00155021" w:rsidRDefault="0038290A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 优先支持研究内容有创造性、前瞻性和实用性，有商业化前景的课题。</w:t>
      </w:r>
    </w:p>
    <w:p w14:paraId="1FDD69AD" w14:textId="70FA6C2A" w:rsidR="00155021" w:rsidRDefault="00E80FD7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. 优先支持有明确研究成果，成果有应用价值，可复制、可推广的课题，不支持纯理论研究。</w:t>
      </w:r>
    </w:p>
    <w:p w14:paraId="0C2BE77F" w14:textId="37364CC6" w:rsidR="00155021" w:rsidRDefault="00E80FD7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. 优先支持研究方向明确，研究内容详实，研究方案完整可行的课题。</w:t>
      </w:r>
    </w:p>
    <w:p w14:paraId="0B5C97DB" w14:textId="69F37872" w:rsidR="00155021" w:rsidRDefault="00E80FD7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. 优先支持院校对所申报课题有资金、政策、人员和场地等条件支持的课题。</w:t>
      </w:r>
    </w:p>
    <w:p w14:paraId="2C88CAAF" w14:textId="122EC1CD" w:rsidR="00155021" w:rsidRDefault="00E80FD7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8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申请人应客观、真实地填写申请书，没有知识产权争议，遵守国家有关知识产权法规。在课题申请</w:t>
      </w:r>
      <w:r w:rsidR="0038290A">
        <w:rPr>
          <w:rFonts w:ascii="宋体" w:eastAsia="宋体" w:hAnsi="宋体" w:cs="宋体"/>
          <w:kern w:val="0"/>
          <w:sz w:val="24"/>
          <w:szCs w:val="24"/>
        </w:rPr>
        <w:t>书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16D46CB9" w14:textId="00BC0EDD" w:rsidR="00155021" w:rsidRDefault="00E80FD7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9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38290A">
        <w:rPr>
          <w:rFonts w:ascii="宋体" w:eastAsia="宋体" w:hAnsi="宋体" w:cs="宋体"/>
          <w:kern w:val="0"/>
          <w:sz w:val="24"/>
          <w:szCs w:val="24"/>
        </w:rPr>
        <w:t>资助课题获得的知识产权由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资助方</w:t>
      </w:r>
      <w:r w:rsidR="0038290A">
        <w:rPr>
          <w:rFonts w:ascii="宋体" w:eastAsia="宋体" w:hAnsi="宋体" w:cs="宋体"/>
          <w:kern w:val="0"/>
          <w:sz w:val="24"/>
          <w:szCs w:val="24"/>
        </w:rPr>
        <w:t>和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课题</w:t>
      </w:r>
      <w:r w:rsidR="0038290A">
        <w:rPr>
          <w:rFonts w:ascii="宋体" w:eastAsia="宋体" w:hAnsi="宋体" w:cs="宋体"/>
          <w:kern w:val="0"/>
          <w:sz w:val="24"/>
          <w:szCs w:val="24"/>
        </w:rPr>
        <w:t>承担单位共同所有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8203C8" w14:textId="57DAD221" w:rsidR="00155021" w:rsidRDefault="00E80FD7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10</w:t>
      </w:r>
      <w:r w:rsidR="0038290A">
        <w:rPr>
          <w:rFonts w:ascii="宋体" w:eastAsia="宋体" w:hAnsi="宋体" w:cs="宋体" w:hint="eastAsia"/>
          <w:kern w:val="0"/>
          <w:sz w:val="24"/>
          <w:szCs w:val="24"/>
        </w:rPr>
        <w:t>.课题组需具备可独立支配的课题研究基础软硬件条件。</w:t>
      </w:r>
      <w:r w:rsidR="0038290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2336BC80" w14:textId="77777777" w:rsidR="00E80FD7" w:rsidRDefault="00E80FD7" w:rsidP="00E76D74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14:paraId="03D7FF3A" w14:textId="4992E3B7" w:rsidR="00155021" w:rsidRDefault="0038290A" w:rsidP="00E76D74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三、资源及服务</w:t>
      </w:r>
    </w:p>
    <w:p w14:paraId="29B73BEC" w14:textId="161AD556" w:rsidR="00155021" w:rsidRDefault="0038290A" w:rsidP="00E76D74">
      <w:pPr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浪潮集团是中国领先的云计算、大数据服务商，为全球一百二十多个国家和地区提供</w:t>
      </w:r>
      <w:r w:rsidRPr="00491B35">
        <w:rPr>
          <w:rFonts w:ascii="宋体" w:eastAsia="宋体" w:hAnsi="宋体" w:cs="宋体"/>
          <w:kern w:val="0"/>
          <w:sz w:val="24"/>
          <w:szCs w:val="24"/>
        </w:rPr>
        <w:t>IT产品和服务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。浪潮通用软件有限公司是浪潮集团下属企业，是中国领先的企业软件与云服务提供商，企业数字化转型优秀服务商，智能制造解决方案供应商，唯一承担三部委智能</w:t>
      </w:r>
      <w:r w:rsidRPr="00491B35">
        <w:rPr>
          <w:rFonts w:ascii="宋体" w:eastAsia="宋体" w:hAnsi="宋体" w:cs="宋体"/>
          <w:kern w:val="0"/>
          <w:sz w:val="24"/>
          <w:szCs w:val="24"/>
        </w:rPr>
        <w:t>ERP国家科技项目厂商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，多次</w:t>
      </w:r>
      <w:r w:rsidRPr="00491B35">
        <w:rPr>
          <w:rFonts w:ascii="宋体" w:eastAsia="宋体" w:hAnsi="宋体" w:cs="宋体"/>
          <w:kern w:val="0"/>
          <w:sz w:val="24"/>
          <w:szCs w:val="24"/>
        </w:rPr>
        <w:t>承担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部级及以上</w:t>
      </w:r>
      <w:r w:rsidRPr="00491B35">
        <w:rPr>
          <w:rFonts w:ascii="宋体" w:eastAsia="宋体" w:hAnsi="宋体" w:cs="宋体"/>
          <w:kern w:val="0"/>
          <w:sz w:val="24"/>
          <w:szCs w:val="24"/>
        </w:rPr>
        <w:t>重点研发计划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491B35">
        <w:rPr>
          <w:rFonts w:ascii="宋体" w:eastAsia="宋体" w:hAnsi="宋体" w:cs="宋体"/>
          <w:kern w:val="0"/>
          <w:sz w:val="24"/>
          <w:szCs w:val="24"/>
        </w:rPr>
        <w:t>科研项目。累计申请专利2000余项，发明专利占比98%；牵头或参与国际、国家等各类标准制定51项。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为7</w:t>
      </w:r>
      <w:r w:rsidRPr="00491B35">
        <w:rPr>
          <w:rFonts w:ascii="宋体" w:eastAsia="宋体" w:hAnsi="宋体" w:cs="宋体"/>
          <w:kern w:val="0"/>
          <w:sz w:val="24"/>
          <w:szCs w:val="24"/>
        </w:rPr>
        <w:t>9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户央企，</w:t>
      </w:r>
      <w:r w:rsidRPr="00491B35">
        <w:rPr>
          <w:rFonts w:ascii="宋体" w:eastAsia="宋体" w:hAnsi="宋体" w:cs="宋体"/>
          <w:kern w:val="0"/>
          <w:sz w:val="24"/>
          <w:szCs w:val="24"/>
        </w:rPr>
        <w:t>190</w:t>
      </w:r>
      <w:r w:rsidRPr="00491B35">
        <w:rPr>
          <w:rFonts w:ascii="宋体" w:eastAsia="宋体" w:hAnsi="宋体" w:cs="宋体" w:hint="eastAsia"/>
          <w:kern w:val="0"/>
          <w:sz w:val="24"/>
          <w:szCs w:val="24"/>
        </w:rPr>
        <w:t>家中国500强，120万家客户提供数字化转型服务。</w:t>
      </w:r>
    </w:p>
    <w:p w14:paraId="7C1900FD" w14:textId="4F4F75CF" w:rsidR="00155021" w:rsidRDefault="0038290A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针对入选合作院校，基金将提供完善的资源和服务体系，以保证院校顺利开展合作课题，并为院校在</w:t>
      </w:r>
      <w:r w:rsidR="00FD3E68">
        <w:rPr>
          <w:rFonts w:ascii="宋体" w:eastAsia="宋体" w:hAnsi="宋体" w:cs="宋体" w:hint="eastAsia"/>
          <w:kern w:val="0"/>
          <w:sz w:val="24"/>
          <w:szCs w:val="24"/>
        </w:rPr>
        <w:t>企业级PaaS平台、开源低代码、人工智能、大模型、大数据、智算平台、物联网、工业软件、人才培养</w:t>
      </w:r>
      <w:r>
        <w:rPr>
          <w:rFonts w:ascii="宋体" w:eastAsia="宋体" w:hAnsi="宋体" w:cs="宋体" w:hint="eastAsia"/>
          <w:kern w:val="0"/>
          <w:sz w:val="24"/>
          <w:szCs w:val="24"/>
        </w:rPr>
        <w:t>等方向的科学研究和教学实践，为技术应用创新、数实融合、产业升级和高质量发展提供长期有效的支持。</w:t>
      </w:r>
    </w:p>
    <w:p w14:paraId="5E4298E1" w14:textId="29ACD84A" w:rsidR="00155021" w:rsidRDefault="0038290A" w:rsidP="00E76D74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数智创新</w:t>
      </w:r>
      <w:r w:rsidR="00F920D4">
        <w:rPr>
          <w:rFonts w:ascii="宋体" w:eastAsia="宋体" w:hAnsi="宋体" w:cs="宋体" w:hint="eastAsia"/>
          <w:kern w:val="0"/>
          <w:sz w:val="24"/>
          <w:szCs w:val="24"/>
        </w:rPr>
        <w:t>与人才</w:t>
      </w:r>
      <w:r>
        <w:rPr>
          <w:rFonts w:ascii="宋体" w:eastAsia="宋体" w:hAnsi="宋体" w:cs="宋体" w:hint="eastAsia"/>
          <w:kern w:val="0"/>
          <w:sz w:val="24"/>
          <w:szCs w:val="24"/>
        </w:rPr>
        <w:t>专项”为每个立项课题提供对应的研究经费及科研软硬件平台支持，为申报团队提供创新项目选题指导，并根据需求开展服务校方等工作。</w:t>
      </w:r>
    </w:p>
    <w:p w14:paraId="0621B41F" w14:textId="26217A04" w:rsidR="00E76D74" w:rsidRDefault="0038290A" w:rsidP="00CC423B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项目发起单位将辅助、联合申报院校申报新的科研课题，提供项目咨询服务和技术支持，辅助科研成果的快速产品化及解决方案的包装。</w:t>
      </w:r>
    </w:p>
    <w:p w14:paraId="16DE542B" w14:textId="77777777" w:rsidR="00CC423B" w:rsidRDefault="00CC423B" w:rsidP="00CC423B">
      <w:pPr>
        <w:widowControl/>
        <w:spacing w:line="48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2BAA7F93" w14:textId="6A4FB815" w:rsidR="00690188" w:rsidRPr="00CC423B" w:rsidRDefault="0038290A" w:rsidP="00CC423B">
      <w:pPr>
        <w:adjustRightInd w:val="0"/>
        <w:snapToGrid w:val="0"/>
        <w:spacing w:afterLines="50" w:after="156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color w:val="000000" w:themeColor="text1"/>
          <w:sz w:val="24"/>
          <w:szCs w:val="24"/>
        </w:rPr>
        <w:t>表二 提供给课题研究的软硬件服务说明</w:t>
      </w:r>
    </w:p>
    <w:tbl>
      <w:tblPr>
        <w:tblW w:w="5067" w:type="pct"/>
        <w:tblInd w:w="-294" w:type="dxa"/>
        <w:tblLook w:val="04A0" w:firstRow="1" w:lastRow="0" w:firstColumn="1" w:lastColumn="0" w:noHBand="0" w:noVBand="1"/>
      </w:tblPr>
      <w:tblGrid>
        <w:gridCol w:w="712"/>
        <w:gridCol w:w="1700"/>
        <w:gridCol w:w="6661"/>
      </w:tblGrid>
      <w:tr w:rsidR="00690188" w14:paraId="530E7A28" w14:textId="77777777" w:rsidTr="00E61875">
        <w:trPr>
          <w:trHeight w:val="290"/>
        </w:trPr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26DCF8DD" w14:textId="77777777" w:rsidR="00690188" w:rsidRPr="00E76D74" w:rsidRDefault="00690188" w:rsidP="00E61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76D74">
              <w:rPr>
                <w:rFonts w:ascii="宋体" w:eastAsia="宋体" w:hAnsi="宋体" w:cs="宋体" w:hint="eastAsia"/>
                <w:b/>
                <w:szCs w:val="21"/>
              </w:rPr>
              <w:t>平台编号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0643F5FA" w14:textId="77777777" w:rsidR="00690188" w:rsidRPr="00E76D74" w:rsidRDefault="00690188" w:rsidP="00E61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76D74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软硬件服务名称</w:t>
            </w:r>
          </w:p>
        </w:tc>
        <w:tc>
          <w:tcPr>
            <w:tcW w:w="36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14:paraId="78403A6E" w14:textId="77777777" w:rsidR="00690188" w:rsidRPr="00E76D74" w:rsidRDefault="00690188" w:rsidP="00E618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76D74">
              <w:rPr>
                <w:rFonts w:ascii="宋体" w:eastAsia="宋体" w:hAnsi="宋体" w:cs="宋体" w:hint="eastAsia"/>
                <w:b/>
                <w:szCs w:val="21"/>
              </w:rPr>
              <w:t>详细介绍</w:t>
            </w:r>
          </w:p>
        </w:tc>
      </w:tr>
      <w:tr w:rsidR="00690188" w14:paraId="71F76AF7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327AF" w14:textId="2B7D8AE0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B01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635A5" w14:textId="0A458713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系统管理组件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4E94F" w14:textId="285B9342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管理组件提供软件系统的基础能力，实现了组织、用户、权限设置与管理功能，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:rsidR="00690188" w14:paraId="7C9C45E4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F7BD1" w14:textId="5C2D1D06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B02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DE4F5" w14:textId="49BF450C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开发环境组件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5149" w14:textId="49C8BD58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发环境组件提供高校应用开发环境，包含丰富的前端设计器及公共组件，以及各类后端服务。具备各类元数据开发建模的可视化设计建模工具，并提供开发内容的编辑与编译功能，实现模型编译、源码生成、运行调试与应用发布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:rsidR="00690188" w14:paraId="6719747C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23D15" w14:textId="3514A698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B03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E0ED8" w14:textId="7447F5F3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表单设计器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C417F" w14:textId="07B3583A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单设计器提供基于WEB浏览器的可视化表单设计器，用户只需Web浏览器就可以通过可视化、拖拉拽的方式完成表单的建模定义与界面布局设计等，操作方便快捷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:rsidR="00690188" w14:paraId="3A85C724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A099" w14:textId="064C60BF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B04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BE878" w14:textId="3B28314A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低代码模型设计器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2A18" w14:textId="0FF7BCAD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型设计器提供40种以上开发模型的可视化开发、建模工具，能够全面覆盖UI展现层、API服务层、BFF前后端适配层、业务流程层、领域服务层与持久化层，内置大量的可重用技术构件、业务构件、开发模板等软件资产库，方便用户建模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:rsidR="00690188" w14:paraId="6052E3F4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5838D" w14:textId="2E0DF5B1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B05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7909" w14:textId="68974DA8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模型管理组件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42CAE" w14:textId="0F8B1561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型管理组件提供开发应用模型的全生命周期管理，包括模型的创建，模型工程化管理，模型工程编译，模型运行时解析等，用户可轻松实现模型设计的新增、修改、依赖建立、依赖查找、编译打包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:rsidR="00690188" w14:paraId="3D2F9838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FF230" w14:textId="65BFDA91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B06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B0085" w14:textId="0C30CC96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流程设计器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FA311" w14:textId="47255D26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程设计器提供完全符合BPMN2.0规范的图形化流程设计器，用户只需web浏览器就可以通过可视化、拖拉拽的方式完成审批作流的建模定义，操作方便快捷。在流程设计过程中支持顺序、分支、合并、人工、自动，子流程等等多种基本流程模式，以及自由流、加签，会签，回退、跳转、代理等多种特殊流程模式。可支持高校师生灵活开展应用开发、教学、实践，是低代码开发平台的成员组件。低代码平台是浪潮为高校提供的一站式自主产权、开源、应用开发平台。提供基础版，限院校本课题研究使用。</w:t>
            </w:r>
          </w:p>
        </w:tc>
      </w:tr>
      <w:tr w:rsidR="00690188" w14:paraId="16AA435A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F7C66" w14:textId="7F735FA8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B07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5003" w14:textId="08299C9B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流程实例管理组件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5FB5" w14:textId="3F69A16D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流程实例管理组件提供流程实例的流程定义、版本、摘要、状态、发起人、开始时间、结束时间、当前节点、当前办理人等信息，用户可以对运行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的流程实例进行监控、管理、挂起、复活、终止等干预，也可以查看已经结束的流程实例。可支持高校师生灵活开展应用开发、教学、实践，是低代码开发平台的成员组件，低代码平台是浪潮为高校提供的一站式自主产权、开源、应用开发平台。提供基础版，限院校本课题研究使用。</w:t>
            </w:r>
          </w:p>
        </w:tc>
      </w:tr>
      <w:tr w:rsidR="00690188" w14:paraId="4F136D50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87B3" w14:textId="5262B880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B08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AAC1" w14:textId="304CE18A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识别智能版服务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387F3" w14:textId="10753936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识别智能版服务是浪潮为高校提供的人工智能OCR识别技术，提供了多场景、多语种、高精度的OCR文字检测与识别服务，能够覆盖多种通用场景、多种语言的高精度整图文字检测和识别服务，包括各类印刷和手写文档、网络图片、表格、数字、二维码等。广泛适用于文献文档电子化等场景。提供基础版，限院校本课题研究使用。</w:t>
            </w:r>
          </w:p>
        </w:tc>
      </w:tr>
      <w:tr w:rsidR="00690188" w14:paraId="719CCE05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1093" w14:textId="7C208A6E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B09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9AD7F" w14:textId="076B988C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基于大模型的智能问答平台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1AFA9" w14:textId="45C7ECA1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问答平台是浪潮为高校提供的基于大模型的智能问答服务，支持自然场景下交流文本的意图检测、语义识别及关键词提取，短语、句子等不同粒度的底层能力，为高校师生提供基于自然语言描述的交互入口，可支持高校师生对人工智能、大模型的教学、探索。提供基础版，限院校本课题研究使用。</w:t>
            </w:r>
          </w:p>
        </w:tc>
      </w:tr>
      <w:tr w:rsidR="00690188" w14:paraId="584D035C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877AD" w14:textId="21CDB80E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3E404" w14:textId="6C1AA336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BI数据分析工具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F41D3" w14:textId="54F43C50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数据分析工具是浪潮为高校提供的一站式数据可视化分析工具，包含数据集定义、部件定义、参数模板、看板定义等功能。高校师生可基于系统和数据仓库的数据进行可视化图表配置，满足数据分析需要，实现灵活的大屏看板，自助分析等功能。可支持高校师生灵活开展BI数据分析的教学、实践。提供基础版，限院校本课题研究使用。</w:t>
            </w:r>
          </w:p>
        </w:tc>
      </w:tr>
      <w:tr w:rsidR="00690188" w14:paraId="359CF545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6B3BF" w14:textId="38BA9FE8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B11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5943" w14:textId="6A954EC3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物联网采集报警监测工具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F45FE" w14:textId="7CFB739D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采集报警监测工具，为高校师生提供全面的工业设备接入能力，支持多种工业协议深度解析，实现实时设备状态监测与分析，高效事件上报机制，以及精准的时序数据采集和异常告警系统，确保设备运行的稳定性和安全性。可支持高校师生灵活开展工业设备、物联网相关的教学、研究与实践。提供基础版，限院校本课题研究使用。</w:t>
            </w:r>
          </w:p>
        </w:tc>
      </w:tr>
      <w:tr w:rsidR="00690188" w14:paraId="33A45D98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A234B" w14:textId="558F5A00" w:rsidR="00690188" w:rsidRPr="00E76D74" w:rsidRDefault="00690188" w:rsidP="00690188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B12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8DC2C" w14:textId="777C9786" w:rsidR="00690188" w:rsidRPr="00E76D74" w:rsidRDefault="00690188" w:rsidP="00690188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hint="eastAsia"/>
                <w:sz w:val="20"/>
                <w:szCs w:val="20"/>
              </w:rPr>
              <w:t>制造运营管理系统（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MOM）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35B59" w14:textId="01CDF49B" w:rsidR="00690188" w:rsidRPr="00E76D74" w:rsidRDefault="00690188" w:rsidP="00690188">
            <w:pPr>
              <w:widowControl/>
              <w:spacing w:beforeLines="10" w:before="31"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/>
                <w:sz w:val="20"/>
                <w:szCs w:val="20"/>
              </w:rPr>
              <w:t>基于自主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产权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的浪潮海岳低代码平台开发的制造运营管理系统（MOM）,支撑制造企业智能工厂数字化、网络化、智能化、绿色化建设目标，实现精益管控产品生产过程，协调管理企业的人员、设备、物料、能源等资源，高效率、低成本、高质量地把原材料零件转化为工业产品。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:rsidR="00690188" w14:paraId="7D6C256E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5826" w14:textId="552D9AC6" w:rsidR="00690188" w:rsidRPr="00E76D74" w:rsidRDefault="00690188" w:rsidP="0017251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B13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D9209" w14:textId="51978E2D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hint="eastAsia"/>
                <w:sz w:val="20"/>
                <w:szCs w:val="20"/>
              </w:rPr>
              <w:t>制造执行系统（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MES）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809C9" w14:textId="3E362293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/>
                <w:sz w:val="20"/>
                <w:szCs w:val="20"/>
              </w:rPr>
              <w:t>基于自主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产权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的浪潮海岳低代码平台开发的制造执行系统（MES）,可实现制造数据管理、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计划排程管理、生产调度管理、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库存管理、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质量管理、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人力资源管理、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工作中心/设备管理、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工具工装管理、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采购管理、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成本管理、</w:t>
            </w:r>
            <w:r w:rsidRPr="00E76D74">
              <w:rPr>
                <w:rFonts w:ascii="MS Gothic" w:eastAsia="MS Gothic" w:hAnsi="MS Gothic" w:cs="MS Gothic" w:hint="eastAsia"/>
                <w:sz w:val="20"/>
                <w:szCs w:val="20"/>
              </w:rPr>
              <w:t>‌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项目看板管理、生产过程控制以及数据集成分析等功能，从而提高生产效率、降低库存成本、优化资源配置、提升产品质量、增强决策支持能力。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:rsidR="00690188" w14:paraId="6B441103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4DCC1" w14:textId="3DD92D28" w:rsidR="00690188" w:rsidRPr="00E76D74" w:rsidRDefault="00690188" w:rsidP="0017251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B14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5B241" w14:textId="4FA62382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企业资产管理系统（EAM）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42ECB" w14:textId="33AD131C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/>
                <w:sz w:val="20"/>
                <w:szCs w:val="20"/>
              </w:rPr>
              <w:t>基于自主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产权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的浪潮海岳低代码平台开发的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企业资产管理系统（EAM），可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实现企业资产的采购、到货验收、建档立卡、经营使用、保养检修、报废处置的全生命周期管理。对于资产的维护，系统结合浪潮多年在资产及设备管理领域的业务沉淀，以资产台账为基础，提供设备从缺陷的预防、发现、计划、派工、维修、完工等全过程管理。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:rsidR="00690188" w14:paraId="341163C9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9641" w14:textId="11C2EDB2" w:rsidR="00690188" w:rsidRPr="00E76D74" w:rsidRDefault="00690188" w:rsidP="0017251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0053" w14:textId="7E2574F1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设备健康管理系统（PHM）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3949" w14:textId="7E0432FD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/>
                <w:sz w:val="20"/>
                <w:szCs w:val="20"/>
              </w:rPr>
              <w:t>基于自主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产权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的浪潮海岳低代码平台开发的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健康管理系统（PHM）是一款基于生产设备层级的管理软件，是浪潮智能制造产品体系组件之一，是集工业数据采集、时序数据存储分析、制造资源动态监控与设备故障预测与运维于一体的工业智能平台，对接工业现场的逻辑设备，为生产监控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的可视化提供配置及管理服务，优化生产设备资源透明化管理与调控能力，实现车间设备层与制造执行层的纵向集成。提供基础版，限院校本课题研究使用。</w:t>
            </w:r>
          </w:p>
        </w:tc>
      </w:tr>
      <w:tr w:rsidR="00690188" w14:paraId="5F25B504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DEDB0" w14:textId="0225146B" w:rsidR="00690188" w:rsidRPr="00E76D74" w:rsidRDefault="00690188" w:rsidP="0017251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B1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4057" w14:textId="638CEDC3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智能仓储管理系统（W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MS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4DC8" w14:textId="308A4815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/>
                <w:sz w:val="20"/>
                <w:szCs w:val="20"/>
              </w:rPr>
              <w:t>基于自主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产权</w:t>
            </w:r>
            <w:r w:rsidRPr="00E76D74">
              <w:rPr>
                <w:rFonts w:ascii="宋体" w:eastAsia="宋体" w:hAnsi="宋体"/>
                <w:sz w:val="20"/>
                <w:szCs w:val="20"/>
              </w:rPr>
              <w:t>的浪潮海岳低代码平台开发的</w:t>
            </w:r>
            <w:r w:rsidRPr="00E76D74">
              <w:rPr>
                <w:rFonts w:ascii="宋体" w:eastAsia="宋体" w:hAnsi="宋体" w:hint="eastAsia"/>
                <w:sz w:val="20"/>
                <w:szCs w:val="20"/>
              </w:rPr>
              <w:t>智能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仓储管理系统（W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MS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），能够提供物资库存全流程管理。系统全面应用移动仓储作业、物联网集成解决方案，实现物资全流程追溯管理，打通采购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-仓储-生产-全供应链仓储管理体系，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助力企业实现仓储管理的数字化转型。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提供基础版，限院校本课题研究使用。</w:t>
            </w:r>
          </w:p>
        </w:tc>
      </w:tr>
      <w:tr w:rsidR="00690188" w14:paraId="1545DAC2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1B6CB" w14:textId="43FC09DF" w:rsidR="00690188" w:rsidRPr="00E76D74" w:rsidRDefault="00690188" w:rsidP="0017251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B1</w:t>
            </w: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E7319" w14:textId="37138B5A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知识文档服务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2488B" w14:textId="03D5BF49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知识文档中心是浪潮为高校提供的一站式知识文档服务，是集知识、交流、咨询、服务于一体的知识社区。可支撑高校师生相关的课题研究与实践。提供基础版，限院校本课题研究使用。</w:t>
            </w:r>
          </w:p>
        </w:tc>
      </w:tr>
      <w:tr w:rsidR="00690188" w14:paraId="6893F978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2CB7" w14:textId="24204B05" w:rsidR="00690188" w:rsidRPr="00E76D74" w:rsidRDefault="00690188" w:rsidP="002466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</w:t>
            </w:r>
            <w:r w:rsidR="00246689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15979" w14:textId="538C0DA1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学习记录和档案服务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4D81" w14:textId="3EF3B760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记录学习及人才成长数据，包括不限于：联合课程、联合实训、社会实践、企业认证、成果转化、就业简历、校内校外奖励等；与“高校知识产权管理服务平台”“职业教育国家学分银行”行业平台对接，实现数据流转、联网溯源、学分或成果积累、权威档案生成等；支持权威行业档案的公开查询和数据核验。提供基础版，限院校本课题研究使用。</w:t>
            </w:r>
          </w:p>
        </w:tc>
      </w:tr>
      <w:tr w:rsidR="00690188" w14:paraId="541B11FB" w14:textId="77777777" w:rsidTr="00E61875">
        <w:trPr>
          <w:trHeight w:val="78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665DC" w14:textId="7A3B0121" w:rsidR="00690188" w:rsidRPr="00E76D74" w:rsidRDefault="00690188" w:rsidP="002466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</w:t>
            </w:r>
            <w:r w:rsidR="00246689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E66AA" w14:textId="6117B3EC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“学练考证”在线平台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55502" w14:textId="655E4730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包括线上资源、课程、题库的编辑管理，实现在线课程发布、学习、练习、考试、颁证等服务，并自动对接行业平台和权威档案。提供基础版，限院校本课题研究使用。</w:t>
            </w:r>
          </w:p>
        </w:tc>
      </w:tr>
      <w:tr w:rsidR="00690188" w14:paraId="1665C35F" w14:textId="77777777" w:rsidTr="0017251A">
        <w:trPr>
          <w:trHeight w:val="520"/>
        </w:trPr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DA55F" w14:textId="10CFCBF5" w:rsidR="00690188" w:rsidRPr="00E76D74" w:rsidRDefault="00690188" w:rsidP="0024668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</w:t>
            </w:r>
            <w:r w:rsidR="00246689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E0986" w14:textId="1954C6B9" w:rsidR="00690188" w:rsidRPr="00E76D74" w:rsidRDefault="00690188" w:rsidP="0017251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智算平台工具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0359D" w14:textId="645853CA" w:rsidR="00690188" w:rsidRPr="00E76D74" w:rsidRDefault="00690188" w:rsidP="0017251A">
            <w:pPr>
              <w:widowControl/>
              <w:spacing w:line="300" w:lineRule="exact"/>
              <w:ind w:firstLineChars="200" w:firstLine="40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76D74">
              <w:rPr>
                <w:rFonts w:ascii="宋体" w:eastAsia="宋体" w:hAnsi="宋体" w:cs="宋体"/>
                <w:kern w:val="0"/>
                <w:sz w:val="20"/>
                <w:szCs w:val="20"/>
              </w:rPr>
              <w:t>智算平台</w:t>
            </w:r>
            <w:r w:rsidRPr="00E76D7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的部署实施工具。提供基础版，限院校本课题研究使用。</w:t>
            </w:r>
          </w:p>
        </w:tc>
      </w:tr>
    </w:tbl>
    <w:p w14:paraId="649A50EC" w14:textId="77777777" w:rsidR="00246689" w:rsidRDefault="00246689" w:rsidP="00E76D74">
      <w:pPr>
        <w:widowControl/>
        <w:spacing w:line="48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14:paraId="01C9DFDB" w14:textId="0ED03552" w:rsidR="00155021" w:rsidRDefault="0038290A" w:rsidP="00E76D74">
      <w:pPr>
        <w:widowControl/>
        <w:spacing w:line="48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四、课题申报说明</w:t>
      </w:r>
    </w:p>
    <w:p w14:paraId="389D7753" w14:textId="77777777" w:rsidR="00155021" w:rsidRDefault="0038290A" w:rsidP="00E76D74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申请人须仔细阅读申请指南，按照指南详细填写申请书，填写不合要求的课题会按照格式不符合要求处理。</w:t>
      </w:r>
    </w:p>
    <w:p w14:paraId="0BF78FC9" w14:textId="06432D1C" w:rsidR="00155021" w:rsidRDefault="0038290A" w:rsidP="00E76D74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2.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请各课题申请人按要求填写申请书（申请书中手机和邮箱必须填写），加盖公章及签字后扫描上传至：</w:t>
      </w:r>
      <w:r>
        <w:rPr>
          <w:rFonts w:ascii="Times New Roman" w:eastAsia="宋体" w:hAnsi="Times New Roman" w:cs="Times New Roman"/>
          <w:b/>
          <w:iCs/>
          <w:kern w:val="0"/>
          <w:sz w:val="24"/>
          <w:szCs w:val="24"/>
        </w:rPr>
        <w:t>http</w:t>
      </w:r>
      <w:r w:rsidR="00EF3D2C">
        <w:rPr>
          <w:rFonts w:ascii="Times New Roman" w:eastAsia="宋体" w:hAnsi="Times New Roman" w:cs="Times New Roman" w:hint="eastAsia"/>
          <w:b/>
          <w:iCs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iCs/>
          <w:kern w:val="0"/>
          <w:sz w:val="24"/>
          <w:szCs w:val="24"/>
        </w:rPr>
        <w:t>://cxjj.cutech.edu.cn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；为方便评审，申请书扫描件请按以下命名规则命名：学校名称+申请人姓名。</w:t>
      </w:r>
    </w:p>
    <w:p w14:paraId="3353DA54" w14:textId="058C5705" w:rsidR="00155021" w:rsidRPr="00BE6C74" w:rsidRDefault="0038290A" w:rsidP="00E76D74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3.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申请截止时</w:t>
      </w:r>
      <w:r>
        <w:rPr>
          <w:rFonts w:ascii="宋体" w:eastAsia="宋体" w:hAnsi="宋体" w:cs="宋体" w:hint="eastAsia"/>
          <w:kern w:val="0"/>
          <w:sz w:val="24"/>
          <w:szCs w:val="24"/>
        </w:rPr>
        <w:t>间为</w:t>
      </w:r>
      <w:r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2024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="00EF3D2C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30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日。</w:t>
      </w:r>
    </w:p>
    <w:p w14:paraId="32EB86DB" w14:textId="3D043128" w:rsidR="00155021" w:rsidRPr="00BE6C74" w:rsidRDefault="0038290A" w:rsidP="00E76D74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</w:pPr>
      <w:r w:rsidRPr="00BE6C74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4.</w:t>
      </w:r>
      <w:r w:rsidRPr="00BE6C74">
        <w:rPr>
          <w:rFonts w:ascii="宋体" w:eastAsia="宋体" w:hAnsi="宋体" w:cs="Times New Roman"/>
          <w:iCs/>
          <w:color w:val="000000" w:themeColor="text1"/>
          <w:kern w:val="0"/>
          <w:sz w:val="24"/>
          <w:szCs w:val="24"/>
        </w:rPr>
        <w:t xml:space="preserve"> </w:t>
      </w:r>
      <w:r w:rsidRPr="00BE6C74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课题的执行时间为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</w:t>
      </w:r>
      <w:r w:rsidR="00EF3D2C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BE6C74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EF3D2C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日～202</w:t>
      </w:r>
      <w:r w:rsidR="00EF3D2C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6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BE6C74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EF3D2C" w:rsidRPr="00BE6C74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31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</w:t>
      </w:r>
      <w:r w:rsidRPr="00BE6C74">
        <w:rPr>
          <w:rFonts w:ascii="宋体" w:eastAsia="宋体" w:hAnsi="宋体" w:cs="Times New Roman" w:hint="eastAsia"/>
          <w:iCs/>
          <w:color w:val="000000" w:themeColor="text1"/>
          <w:kern w:val="0"/>
          <w:sz w:val="24"/>
          <w:szCs w:val="24"/>
        </w:rPr>
        <w:t>，</w:t>
      </w:r>
      <w:r w:rsidRPr="00BE6C7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可根据课题复杂程度适度延长执行周期，最长不超过两年。</w:t>
      </w:r>
    </w:p>
    <w:p w14:paraId="10A15E32" w14:textId="77777777" w:rsidR="00155021" w:rsidRDefault="0038290A" w:rsidP="00E76D74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5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每位申报人限报一项课题。</w:t>
      </w:r>
    </w:p>
    <w:p w14:paraId="19A76774" w14:textId="77777777" w:rsidR="00155021" w:rsidRDefault="0038290A" w:rsidP="00E76D74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6. </w:t>
      </w:r>
      <w:r>
        <w:rPr>
          <w:rFonts w:ascii="宋体" w:eastAsia="宋体" w:hAnsi="宋体" w:cs="宋体" w:hint="eastAsia"/>
          <w:kern w:val="0"/>
          <w:sz w:val="24"/>
          <w:szCs w:val="24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 w14:paraId="463884F6" w14:textId="77777777" w:rsidR="00155021" w:rsidRDefault="0038290A" w:rsidP="00E76D74">
      <w:pPr>
        <w:widowControl/>
        <w:adjustRightInd w:val="0"/>
        <w:snapToGrid w:val="0"/>
        <w:spacing w:line="480" w:lineRule="exact"/>
        <w:ind w:firstLineChars="200" w:firstLine="48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>7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如果以联合课题组的形式申请课题，需要列明不同学校单位的课题任务。</w:t>
      </w:r>
    </w:p>
    <w:p w14:paraId="0151B793" w14:textId="77777777" w:rsidR="00155021" w:rsidRDefault="0038290A" w:rsidP="00E76D74">
      <w:pPr>
        <w:widowControl/>
        <w:snapToGrid w:val="0"/>
        <w:spacing w:line="480" w:lineRule="exact"/>
        <w:ind w:firstLineChars="200" w:firstLine="482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宋体" w:eastAsia="宋体" w:hAnsi="宋体" w:cs="Times New Roman"/>
          <w:b/>
          <w:iCs/>
          <w:kern w:val="0"/>
          <w:sz w:val="24"/>
          <w:szCs w:val="24"/>
        </w:rPr>
        <w:lastRenderedPageBreak/>
        <w:t>8</w:t>
      </w:r>
      <w:r>
        <w:rPr>
          <w:rFonts w:ascii="宋体" w:eastAsia="宋体" w:hAnsi="宋体" w:cs="Times New Roman" w:hint="eastAsia"/>
          <w:b/>
          <w:iCs/>
          <w:kern w:val="0"/>
          <w:sz w:val="24"/>
          <w:szCs w:val="24"/>
        </w:rPr>
        <w:t>.</w:t>
      </w:r>
      <w:r>
        <w:rPr>
          <w:rFonts w:ascii="宋体" w:eastAsia="宋体" w:hAnsi="宋体" w:cs="Times New Roman"/>
          <w:b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iCs/>
          <w:kern w:val="0"/>
          <w:sz w:val="24"/>
          <w:szCs w:val="24"/>
        </w:rPr>
        <w:t>课题申请人无需向资助企业额外购买配套设备或软件。</w:t>
      </w:r>
    </w:p>
    <w:p w14:paraId="3C6FB8C2" w14:textId="77777777" w:rsidR="00EF3D2C" w:rsidRDefault="00EF3D2C" w:rsidP="00E76D74">
      <w:pPr>
        <w:widowControl/>
        <w:snapToGrid w:val="0"/>
        <w:spacing w:line="480" w:lineRule="exact"/>
        <w:ind w:firstLineChars="200" w:firstLine="56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14:paraId="36FC2C96" w14:textId="5AE27357" w:rsidR="00155021" w:rsidRDefault="0038290A" w:rsidP="00E76D74">
      <w:pPr>
        <w:widowControl/>
        <w:snapToGrid w:val="0"/>
        <w:spacing w:line="480" w:lineRule="exact"/>
        <w:ind w:firstLineChars="200" w:firstLine="56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五、联系人及联系方式</w:t>
      </w:r>
    </w:p>
    <w:p w14:paraId="03475A74" w14:textId="77777777" w:rsidR="00155021" w:rsidRDefault="0038290A" w:rsidP="00E76D74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教育部高等学校科学研究发展中心联系人：</w:t>
      </w:r>
    </w:p>
    <w:p w14:paraId="6365B88E" w14:textId="77777777" w:rsidR="00155021" w:rsidRDefault="0038290A" w:rsidP="00E76D74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张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杰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电话：010-62514689</w:t>
      </w:r>
    </w:p>
    <w:p w14:paraId="50660411" w14:textId="77777777" w:rsidR="00155021" w:rsidRDefault="0038290A" w:rsidP="00E76D74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企业联系人：</w:t>
      </w:r>
    </w:p>
    <w:p w14:paraId="100DBEFD" w14:textId="30D7F046" w:rsidR="00155021" w:rsidRDefault="0038290A" w:rsidP="00E76D74">
      <w:pPr>
        <w:snapToGrid w:val="0"/>
        <w:spacing w:line="480" w:lineRule="exact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sz w:val="24"/>
          <w:szCs w:val="28"/>
        </w:rPr>
        <w:t>蔡令达（全国）</w:t>
      </w:r>
      <w:r>
        <w:rPr>
          <w:rFonts w:ascii="Calibri" w:eastAsia="宋体" w:hAnsi="Calibri" w:cs="Times New Roman"/>
          <w:sz w:val="24"/>
          <w:szCs w:val="28"/>
        </w:rPr>
        <w:t xml:space="preserve">      </w:t>
      </w:r>
      <w:r>
        <w:rPr>
          <w:rFonts w:ascii="Calibri" w:eastAsia="宋体" w:hAnsi="Calibri" w:cs="Times New Roman" w:hint="eastAsia"/>
          <w:sz w:val="24"/>
          <w:szCs w:val="28"/>
        </w:rPr>
        <w:t>电话：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13905386729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76D74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eastAsia="宋体" w:hAnsi="Calibri" w:cs="Times New Roman"/>
          <w:sz w:val="24"/>
          <w:szCs w:val="28"/>
        </w:rPr>
        <w:t>邮箱：</w:t>
      </w:r>
      <w:hyperlink r:id="rId6" w:history="1">
        <w:r>
          <w:rPr>
            <w:rFonts w:hint="eastAsia"/>
          </w:rPr>
          <w:t>cai</w:t>
        </w:r>
        <w:r>
          <w:t>lingda@inspur.com</w:t>
        </w:r>
      </w:hyperlink>
    </w:p>
    <w:p w14:paraId="1E1E5428" w14:textId="6729888A" w:rsidR="00155021" w:rsidRDefault="0038290A" w:rsidP="00E76D74">
      <w:pPr>
        <w:snapToGrid w:val="0"/>
        <w:spacing w:line="480" w:lineRule="exact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sz w:val="24"/>
          <w:szCs w:val="28"/>
        </w:rPr>
        <w:t>宋</w:t>
      </w:r>
      <w:r>
        <w:rPr>
          <w:rFonts w:ascii="Calibri" w:eastAsia="宋体" w:hAnsi="Calibri" w:cs="Times New Roman" w:hint="eastAsia"/>
          <w:sz w:val="24"/>
          <w:szCs w:val="28"/>
        </w:rPr>
        <w:t xml:space="preserve"> </w:t>
      </w:r>
      <w:r>
        <w:rPr>
          <w:rFonts w:ascii="Calibri" w:eastAsia="宋体" w:hAnsi="Calibri" w:cs="Times New Roman"/>
          <w:sz w:val="24"/>
          <w:szCs w:val="28"/>
        </w:rPr>
        <w:t xml:space="preserve"> </w:t>
      </w:r>
      <w:r>
        <w:rPr>
          <w:rFonts w:ascii="Calibri" w:eastAsia="宋体" w:hAnsi="Calibri" w:cs="Times New Roman" w:hint="eastAsia"/>
          <w:sz w:val="24"/>
          <w:szCs w:val="28"/>
        </w:rPr>
        <w:t>琦（全国）</w:t>
      </w:r>
      <w:r>
        <w:rPr>
          <w:rFonts w:ascii="Calibri" w:eastAsia="宋体" w:hAnsi="Calibri" w:cs="Times New Roman"/>
          <w:sz w:val="24"/>
          <w:szCs w:val="28"/>
        </w:rPr>
        <w:t xml:space="preserve">      </w:t>
      </w:r>
      <w:r>
        <w:rPr>
          <w:rFonts w:ascii="Calibri" w:eastAsia="宋体" w:hAnsi="Calibri" w:cs="Times New Roman" w:hint="eastAsia"/>
          <w:sz w:val="24"/>
          <w:szCs w:val="28"/>
        </w:rPr>
        <w:t>电话：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15165103156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76D74"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eastAsia="宋体" w:hAnsi="Calibri" w:cs="Times New Roman"/>
          <w:sz w:val="24"/>
          <w:szCs w:val="28"/>
        </w:rPr>
        <w:t>邮箱：</w:t>
      </w:r>
      <w:hyperlink r:id="rId7" w:history="1">
        <w:r>
          <w:t>songqi03@inspur.com</w:t>
        </w:r>
      </w:hyperlink>
    </w:p>
    <w:p w14:paraId="4F223905" w14:textId="77777777" w:rsidR="00155021" w:rsidRDefault="0038290A" w:rsidP="00E76D74">
      <w:pPr>
        <w:snapToGrid w:val="0"/>
        <w:spacing w:line="480" w:lineRule="exact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sz w:val="24"/>
          <w:szCs w:val="28"/>
        </w:rPr>
        <w:t>姜海玉（京津冀）</w:t>
      </w:r>
      <w:r>
        <w:rPr>
          <w:rFonts w:ascii="Calibri" w:eastAsia="宋体" w:hAnsi="Calibri" w:cs="Times New Roman" w:hint="eastAsia"/>
          <w:sz w:val="24"/>
          <w:szCs w:val="28"/>
        </w:rPr>
        <w:t xml:space="preserve"> </w:t>
      </w:r>
      <w:r>
        <w:rPr>
          <w:rFonts w:ascii="Calibri" w:eastAsia="宋体" w:hAnsi="Calibri" w:cs="Times New Roman"/>
          <w:sz w:val="24"/>
          <w:szCs w:val="28"/>
        </w:rPr>
        <w:t xml:space="preserve">   </w:t>
      </w:r>
      <w:r>
        <w:rPr>
          <w:rFonts w:ascii="Calibri" w:eastAsia="宋体" w:hAnsi="Calibri" w:cs="Times New Roman" w:hint="eastAsia"/>
          <w:sz w:val="24"/>
          <w:szCs w:val="28"/>
        </w:rPr>
        <w:t>电话：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13716446621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Calibri" w:eastAsia="宋体" w:hAnsi="Calibri" w:cs="Times New Roman"/>
          <w:sz w:val="24"/>
          <w:szCs w:val="28"/>
        </w:rPr>
        <w:t>邮箱：</w:t>
      </w:r>
      <w:hyperlink r:id="rId8" w:history="1">
        <w:r>
          <w:rPr>
            <w:rFonts w:hint="eastAsia"/>
          </w:rPr>
          <w:t>jiang</w:t>
        </w:r>
        <w:r>
          <w:t>haiyu02@inspur.com</w:t>
        </w:r>
      </w:hyperlink>
    </w:p>
    <w:p w14:paraId="6EF24B0E" w14:textId="77777777" w:rsidR="00155021" w:rsidRDefault="0038290A" w:rsidP="00E76D74">
      <w:pPr>
        <w:snapToGrid w:val="0"/>
        <w:spacing w:line="480" w:lineRule="exact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sz w:val="24"/>
          <w:szCs w:val="28"/>
        </w:rPr>
        <w:t>王传东（华南、华中）电话：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13658610485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eastAsia="宋体" w:hAnsi="Calibri" w:cs="Times New Roman"/>
          <w:sz w:val="24"/>
          <w:szCs w:val="28"/>
        </w:rPr>
        <w:t>邮箱</w:t>
      </w:r>
      <w:r>
        <w:rPr>
          <w:rFonts w:ascii="Calibri" w:eastAsia="宋体" w:hAnsi="Calibri" w:cs="Times New Roman" w:hint="eastAsia"/>
          <w:sz w:val="24"/>
          <w:szCs w:val="28"/>
        </w:rPr>
        <w:t>：</w:t>
      </w:r>
      <w:hyperlink r:id="rId9" w:history="1">
        <w:r>
          <w:rPr>
            <w:rFonts w:eastAsia="宋体" w:cs="Times New Roman" w:hint="eastAsia"/>
            <w:sz w:val="24"/>
          </w:rPr>
          <w:t>wang</w:t>
        </w:r>
        <w:r>
          <w:rPr>
            <w:rFonts w:eastAsia="宋体" w:cs="Times New Roman"/>
            <w:sz w:val="24"/>
          </w:rPr>
          <w:t>c</w:t>
        </w:r>
        <w:r>
          <w:rPr>
            <w:rFonts w:eastAsia="宋体" w:cs="Times New Roman" w:hint="eastAsia"/>
            <w:sz w:val="24"/>
          </w:rPr>
          <w:t>h</w:t>
        </w:r>
        <w:r>
          <w:rPr>
            <w:rFonts w:eastAsia="宋体" w:cs="Times New Roman"/>
            <w:sz w:val="24"/>
          </w:rPr>
          <w:t>d02</w:t>
        </w:r>
        <w:r>
          <w:rPr>
            <w:rFonts w:ascii="宋体" w:eastAsia="宋体" w:hAnsi="宋体" w:cs="Times New Roman"/>
            <w:sz w:val="24"/>
            <w:szCs w:val="24"/>
            <w:shd w:val="clear" w:color="auto" w:fill="FFFFFF"/>
          </w:rPr>
          <w:t>@in</w:t>
        </w:r>
        <w:r>
          <w:t>spur.com</w:t>
        </w:r>
      </w:hyperlink>
    </w:p>
    <w:p w14:paraId="4C8B243D" w14:textId="75246331" w:rsidR="00155021" w:rsidRDefault="0038290A" w:rsidP="00E76D74">
      <w:pPr>
        <w:snapToGrid w:val="0"/>
        <w:spacing w:line="480" w:lineRule="exact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sz w:val="24"/>
          <w:szCs w:val="28"/>
        </w:rPr>
        <w:t>刘松林（华东）</w:t>
      </w:r>
      <w:r>
        <w:rPr>
          <w:rFonts w:ascii="Calibri" w:eastAsia="宋体" w:hAnsi="Calibri" w:cs="Times New Roman"/>
          <w:sz w:val="24"/>
          <w:szCs w:val="28"/>
        </w:rPr>
        <w:t xml:space="preserve">  </w:t>
      </w:r>
      <w:r w:rsidR="00C5485E">
        <w:rPr>
          <w:rFonts w:ascii="Calibri" w:eastAsia="宋体" w:hAnsi="Calibri" w:cs="Times New Roman"/>
          <w:sz w:val="24"/>
          <w:szCs w:val="28"/>
        </w:rPr>
        <w:t xml:space="preserve">    </w:t>
      </w:r>
      <w:r>
        <w:rPr>
          <w:rFonts w:ascii="Calibri" w:eastAsia="宋体" w:hAnsi="Calibri" w:cs="Times New Roman" w:hint="eastAsia"/>
          <w:sz w:val="24"/>
          <w:szCs w:val="28"/>
        </w:rPr>
        <w:t>电话：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>18865950833</w:t>
      </w:r>
      <w:bookmarkStart w:id="0" w:name="_GoBack"/>
      <w:bookmarkEnd w:id="0"/>
      <w:r>
        <w:rPr>
          <w:rFonts w:ascii="宋体" w:eastAsia="宋体" w:hAnsi="宋体" w:cs="Times New Roman" w:hint="eastAsia"/>
          <w:color w:val="333333"/>
          <w:sz w:val="24"/>
          <w:szCs w:val="24"/>
          <w:shd w:val="clear" w:color="auto" w:fill="FFFFFF"/>
        </w:rPr>
        <w:t xml:space="preserve">； </w:t>
      </w:r>
      <w:r>
        <w:rPr>
          <w:rFonts w:ascii="宋体" w:eastAsia="宋体" w:hAnsi="宋体" w:cs="Times New Roman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Calibri" w:eastAsia="宋体" w:hAnsi="Calibri" w:cs="Times New Roman"/>
          <w:sz w:val="24"/>
          <w:szCs w:val="28"/>
        </w:rPr>
        <w:t>邮箱：</w:t>
      </w:r>
      <w:r>
        <w:rPr>
          <w:rFonts w:ascii="宋体" w:eastAsia="宋体" w:hAnsi="宋体" w:cs="Times New Roman"/>
          <w:sz w:val="24"/>
          <w:szCs w:val="24"/>
          <w:shd w:val="clear" w:color="auto" w:fill="FFFFFF"/>
        </w:rPr>
        <w:t>liusonglin01@inspur.com</w:t>
      </w:r>
    </w:p>
    <w:sectPr w:rsidR="00155021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FD907" w14:textId="77777777" w:rsidR="00FD3C0C" w:rsidRDefault="00FD3C0C" w:rsidP="00FD3E68">
      <w:r>
        <w:separator/>
      </w:r>
    </w:p>
  </w:endnote>
  <w:endnote w:type="continuationSeparator" w:id="0">
    <w:p w14:paraId="310A6E26" w14:textId="77777777" w:rsidR="00FD3C0C" w:rsidRDefault="00FD3C0C" w:rsidP="00FD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kMTcxZjMyMDk3NDYwZDdlZTk3MDg2OTIwN2NiNDgifQ=="/>
  </w:docVars>
  <w:rsids>
    <w:rsidRoot w:val="00F0396D"/>
    <w:rsid w:val="00014794"/>
    <w:rsid w:val="00033A10"/>
    <w:rsid w:val="000438EF"/>
    <w:rsid w:val="0006541B"/>
    <w:rsid w:val="0008495F"/>
    <w:rsid w:val="000B6F9E"/>
    <w:rsid w:val="000D2C57"/>
    <w:rsid w:val="0010037F"/>
    <w:rsid w:val="00111BE4"/>
    <w:rsid w:val="00132F7A"/>
    <w:rsid w:val="00135804"/>
    <w:rsid w:val="00155021"/>
    <w:rsid w:val="00171A36"/>
    <w:rsid w:val="0017251A"/>
    <w:rsid w:val="00180B0D"/>
    <w:rsid w:val="0019106D"/>
    <w:rsid w:val="001B6DF4"/>
    <w:rsid w:val="001D0F9D"/>
    <w:rsid w:val="001E3499"/>
    <w:rsid w:val="001F2F34"/>
    <w:rsid w:val="001F6938"/>
    <w:rsid w:val="00212123"/>
    <w:rsid w:val="00237CBF"/>
    <w:rsid w:val="00246689"/>
    <w:rsid w:val="002571DA"/>
    <w:rsid w:val="00260180"/>
    <w:rsid w:val="0028297B"/>
    <w:rsid w:val="00282F6D"/>
    <w:rsid w:val="00283569"/>
    <w:rsid w:val="00285E49"/>
    <w:rsid w:val="002B3531"/>
    <w:rsid w:val="002B396D"/>
    <w:rsid w:val="002E6EE6"/>
    <w:rsid w:val="002F1E22"/>
    <w:rsid w:val="00332181"/>
    <w:rsid w:val="00345D53"/>
    <w:rsid w:val="00357700"/>
    <w:rsid w:val="0038290A"/>
    <w:rsid w:val="00393FC3"/>
    <w:rsid w:val="003942E3"/>
    <w:rsid w:val="00396292"/>
    <w:rsid w:val="003F64BA"/>
    <w:rsid w:val="003F6E7A"/>
    <w:rsid w:val="00411ED5"/>
    <w:rsid w:val="00426CAC"/>
    <w:rsid w:val="0043237D"/>
    <w:rsid w:val="004377C8"/>
    <w:rsid w:val="00442811"/>
    <w:rsid w:val="004429B4"/>
    <w:rsid w:val="00452EAD"/>
    <w:rsid w:val="00491B35"/>
    <w:rsid w:val="004A7BFD"/>
    <w:rsid w:val="004B6FD5"/>
    <w:rsid w:val="004C4717"/>
    <w:rsid w:val="004D207F"/>
    <w:rsid w:val="00505592"/>
    <w:rsid w:val="0056244F"/>
    <w:rsid w:val="0056455C"/>
    <w:rsid w:val="0059669C"/>
    <w:rsid w:val="005E053A"/>
    <w:rsid w:val="00606261"/>
    <w:rsid w:val="006255DB"/>
    <w:rsid w:val="00626BD4"/>
    <w:rsid w:val="006538E6"/>
    <w:rsid w:val="006559F7"/>
    <w:rsid w:val="00660386"/>
    <w:rsid w:val="00665654"/>
    <w:rsid w:val="00690188"/>
    <w:rsid w:val="006A10BB"/>
    <w:rsid w:val="006A78CB"/>
    <w:rsid w:val="006E2BB6"/>
    <w:rsid w:val="00706908"/>
    <w:rsid w:val="00772DFA"/>
    <w:rsid w:val="00780437"/>
    <w:rsid w:val="007B33B0"/>
    <w:rsid w:val="007C4708"/>
    <w:rsid w:val="007D260F"/>
    <w:rsid w:val="007E29F7"/>
    <w:rsid w:val="007E6ECC"/>
    <w:rsid w:val="008241CB"/>
    <w:rsid w:val="00850E95"/>
    <w:rsid w:val="0085351B"/>
    <w:rsid w:val="00853861"/>
    <w:rsid w:val="00856F2F"/>
    <w:rsid w:val="00863709"/>
    <w:rsid w:val="00874458"/>
    <w:rsid w:val="00886D87"/>
    <w:rsid w:val="00890BA8"/>
    <w:rsid w:val="008A1E8E"/>
    <w:rsid w:val="008A44DF"/>
    <w:rsid w:val="008B2070"/>
    <w:rsid w:val="008B5612"/>
    <w:rsid w:val="008E050E"/>
    <w:rsid w:val="008F720E"/>
    <w:rsid w:val="00901CE8"/>
    <w:rsid w:val="009645E4"/>
    <w:rsid w:val="00970793"/>
    <w:rsid w:val="009B3154"/>
    <w:rsid w:val="009D205E"/>
    <w:rsid w:val="009D4299"/>
    <w:rsid w:val="009F4EEB"/>
    <w:rsid w:val="00A27B3A"/>
    <w:rsid w:val="00A4287C"/>
    <w:rsid w:val="00A841CE"/>
    <w:rsid w:val="00A84CAB"/>
    <w:rsid w:val="00A90059"/>
    <w:rsid w:val="00AA12EC"/>
    <w:rsid w:val="00AA7FD3"/>
    <w:rsid w:val="00AB6553"/>
    <w:rsid w:val="00AC506C"/>
    <w:rsid w:val="00B11D0E"/>
    <w:rsid w:val="00B45C51"/>
    <w:rsid w:val="00BD2F74"/>
    <w:rsid w:val="00BE0EBA"/>
    <w:rsid w:val="00BE2F0C"/>
    <w:rsid w:val="00BE6C74"/>
    <w:rsid w:val="00C018D6"/>
    <w:rsid w:val="00C10E1F"/>
    <w:rsid w:val="00C171F6"/>
    <w:rsid w:val="00C206FC"/>
    <w:rsid w:val="00C52C58"/>
    <w:rsid w:val="00C535CD"/>
    <w:rsid w:val="00C5485E"/>
    <w:rsid w:val="00C710D2"/>
    <w:rsid w:val="00CC423B"/>
    <w:rsid w:val="00CD5D0D"/>
    <w:rsid w:val="00CE296B"/>
    <w:rsid w:val="00CF2B17"/>
    <w:rsid w:val="00D25157"/>
    <w:rsid w:val="00D33467"/>
    <w:rsid w:val="00D33E06"/>
    <w:rsid w:val="00D63577"/>
    <w:rsid w:val="00D66275"/>
    <w:rsid w:val="00DA670D"/>
    <w:rsid w:val="00DF1690"/>
    <w:rsid w:val="00E14213"/>
    <w:rsid w:val="00E20483"/>
    <w:rsid w:val="00E25A02"/>
    <w:rsid w:val="00E462B0"/>
    <w:rsid w:val="00E4680A"/>
    <w:rsid w:val="00E51E82"/>
    <w:rsid w:val="00E53080"/>
    <w:rsid w:val="00E76D74"/>
    <w:rsid w:val="00E80FD7"/>
    <w:rsid w:val="00EB2DD5"/>
    <w:rsid w:val="00EB3BCD"/>
    <w:rsid w:val="00EB447C"/>
    <w:rsid w:val="00EC3AB0"/>
    <w:rsid w:val="00ED07D2"/>
    <w:rsid w:val="00ED7F40"/>
    <w:rsid w:val="00EE4C59"/>
    <w:rsid w:val="00EF3D2C"/>
    <w:rsid w:val="00F0396D"/>
    <w:rsid w:val="00F41F30"/>
    <w:rsid w:val="00F50ABB"/>
    <w:rsid w:val="00F81D5C"/>
    <w:rsid w:val="00F837E7"/>
    <w:rsid w:val="00F920D4"/>
    <w:rsid w:val="00FC13E4"/>
    <w:rsid w:val="00FD3C0C"/>
    <w:rsid w:val="00FD3E68"/>
    <w:rsid w:val="00FD5CFB"/>
    <w:rsid w:val="00FE1AFF"/>
    <w:rsid w:val="00FE61E8"/>
    <w:rsid w:val="387B16EE"/>
    <w:rsid w:val="77D93560"/>
    <w:rsid w:val="7E15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D39C0"/>
  <w15:docId w15:val="{51FE4C47-6EA2-4419-9D6D-CD104029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f2">
    <w:name w:val="Revision"/>
    <w:hidden/>
    <w:uiPriority w:val="99"/>
    <w:unhideWhenUsed/>
    <w:rsid w:val="00890B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haiyu02@inspu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ngqi03@inspu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lingda@inspur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angchd02@inspur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Songlin Liu (刘松林)-浪潮数字企业</dc:creator>
  <cp:lastModifiedBy>zhangjie</cp:lastModifiedBy>
  <cp:revision>5</cp:revision>
  <dcterms:created xsi:type="dcterms:W3CDTF">2024-09-23T01:41:00Z</dcterms:created>
  <dcterms:modified xsi:type="dcterms:W3CDTF">2024-09-30T01:10:00Z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D0C833AFDA114F8BB973045BFB44CA83_12</vt:lpwstr>
  </property>
</Properties>
</file>